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FB65" w14:textId="77777777" w:rsidR="004D25C6" w:rsidRDefault="00244561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July 10, 2022</w:t>
      </w:r>
    </w:p>
    <w:p w14:paraId="119A120F" w14:textId="77777777" w:rsidR="004D25C6" w:rsidRDefault="004D25C6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14:paraId="5EB37E0C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PRELUDE, OPENING PRAYER, WELCOME, &amp; ANNOUNCEMENTS</w:t>
      </w:r>
    </w:p>
    <w:p w14:paraId="26F77FD5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WORSHIP IN SONG</w:t>
      </w:r>
    </w:p>
    <w:p w14:paraId="7FEFD050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ab/>
      </w:r>
    </w:p>
    <w:p w14:paraId="2E178746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SONG: “In the Lord I’ll Be Ever Thankful,” Jacques Berthier</w:t>
      </w:r>
    </w:p>
    <w:p w14:paraId="57AD45CB" w14:textId="77777777" w:rsidR="004D25C6" w:rsidRDefault="00244561">
      <w:pPr>
        <w:spacing w:line="240" w:lineRule="auto"/>
        <w:rPr>
          <w:rFonts w:ascii="Cambria" w:eastAsia="Cambria" w:hAnsi="Cambria" w:cs="Cambria"/>
          <w:i/>
          <w:color w:val="010000"/>
          <w:sz w:val="24"/>
          <w:szCs w:val="24"/>
          <w:highlight w:val="white"/>
        </w:rPr>
      </w:pPr>
      <w:r>
        <w:rPr>
          <w:rFonts w:ascii="Cambria" w:eastAsia="Cambria" w:hAnsi="Cambria" w:cs="Cambria"/>
          <w:i/>
          <w:color w:val="010000"/>
          <w:sz w:val="24"/>
          <w:szCs w:val="24"/>
          <w:highlight w:val="white"/>
        </w:rPr>
        <w:t xml:space="preserve">In the Lord I'll be ever thankful, In the Lord I'll rejoice. Look to God, do not be afraid, </w:t>
      </w:r>
      <w:proofErr w:type="gramStart"/>
      <w:r>
        <w:rPr>
          <w:rFonts w:ascii="Cambria" w:eastAsia="Cambria" w:hAnsi="Cambria" w:cs="Cambria"/>
          <w:i/>
          <w:color w:val="010000"/>
          <w:sz w:val="24"/>
          <w:szCs w:val="24"/>
          <w:highlight w:val="white"/>
        </w:rPr>
        <w:t>Lift</w:t>
      </w:r>
      <w:proofErr w:type="gramEnd"/>
      <w:r>
        <w:rPr>
          <w:rFonts w:ascii="Cambria" w:eastAsia="Cambria" w:hAnsi="Cambria" w:cs="Cambria"/>
          <w:i/>
          <w:color w:val="010000"/>
          <w:sz w:val="24"/>
          <w:szCs w:val="24"/>
          <w:highlight w:val="white"/>
        </w:rPr>
        <w:t xml:space="preserve"> up your voices, the Lord is near; Lift up your voices the Lord is near.</w:t>
      </w:r>
    </w:p>
    <w:p w14:paraId="2D5B73E2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SONG: “Wildflowers” Tom Petty</w:t>
      </w:r>
    </w:p>
    <w:p w14:paraId="28797799" w14:textId="77777777" w:rsidR="004D25C6" w:rsidRDefault="00244561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HYMN: </w:t>
      </w:r>
      <w:r>
        <w:rPr>
          <w:rFonts w:ascii="Cambria" w:eastAsia="Cambria" w:hAnsi="Cambria" w:cs="Cambria"/>
          <w:sz w:val="24"/>
          <w:szCs w:val="24"/>
        </w:rPr>
        <w:t>“Spirit of the Living God”</w:t>
      </w:r>
      <w:r>
        <w:rPr>
          <w:rFonts w:ascii="Cambria" w:eastAsia="Cambria" w:hAnsi="Cambria" w:cs="Cambria"/>
          <w:sz w:val="24"/>
          <w:szCs w:val="24"/>
          <w:vertAlign w:val="superscript"/>
        </w:rPr>
        <w:footnoteReference w:id="1"/>
      </w:r>
    </w:p>
    <w:p w14:paraId="56EE01E5" w14:textId="77777777" w:rsidR="004D25C6" w:rsidRDefault="00244561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Spirit of the Living G</w:t>
      </w:r>
      <w:r>
        <w:rPr>
          <w:rFonts w:ascii="Cambria" w:eastAsia="Cambria" w:hAnsi="Cambria" w:cs="Cambria"/>
          <w:b/>
          <w:sz w:val="24"/>
          <w:szCs w:val="24"/>
        </w:rPr>
        <w:t>od; Fall fresh on me; Spirit of the Living God; Fall fresh on me</w:t>
      </w:r>
    </w:p>
    <w:p w14:paraId="03CB9BD1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Melt me mold me; Fill me use me; Spirit of the Living God; Fall fresh on me</w:t>
      </w:r>
    </w:p>
    <w:p w14:paraId="35254A70" w14:textId="77777777" w:rsidR="004D25C6" w:rsidRDefault="004D25C6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72A5764A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PRAYER OF CONFESSION, PARDON, AND PEACE </w:t>
      </w:r>
    </w:p>
    <w:p w14:paraId="50B7D949" w14:textId="77777777" w:rsidR="004D25C6" w:rsidRDefault="00244561">
      <w:pPr>
        <w:spacing w:line="240" w:lineRule="auto"/>
        <w:rPr>
          <w:rFonts w:ascii="Cambria" w:eastAsia="Cambria" w:hAnsi="Cambria" w:cs="Cambria"/>
          <w:b/>
          <w:color w:val="010000"/>
          <w:sz w:val="24"/>
          <w:szCs w:val="24"/>
        </w:rPr>
      </w:pP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Most merciful God, we confess that we have sinned against you in thought,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 xml:space="preserve"> word, and deed, by what we have done, and by what we have left undone. We have not loved you with our whole heart; we have not loved our neighbors as ourselves. We are truly sorry and we humbly repent. For the sake of your Son Jesus Christ, have mercy on </w:t>
      </w:r>
      <w:r>
        <w:rPr>
          <w:rFonts w:ascii="Cambria" w:eastAsia="Cambria" w:hAnsi="Cambria" w:cs="Cambria"/>
          <w:b/>
          <w:color w:val="222222"/>
          <w:sz w:val="24"/>
          <w:szCs w:val="24"/>
          <w:highlight w:val="white"/>
        </w:rPr>
        <w:t>us and forgive us; that we may delight in your will, and walk in your ways, to the glory of your Name. Amen.</w:t>
      </w:r>
    </w:p>
    <w:p w14:paraId="3817AEA5" w14:textId="77777777" w:rsidR="004D25C6" w:rsidRDefault="004D25C6">
      <w:pPr>
        <w:spacing w:line="240" w:lineRule="auto"/>
        <w:rPr>
          <w:rFonts w:ascii="Cambria" w:eastAsia="Cambria" w:hAnsi="Cambria" w:cs="Cambria"/>
          <w:b/>
          <w:color w:val="010000"/>
          <w:sz w:val="24"/>
          <w:szCs w:val="24"/>
        </w:rPr>
      </w:pPr>
    </w:p>
    <w:p w14:paraId="7F93C3B5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CHILDREN’S SERMON </w:t>
      </w:r>
    </w:p>
    <w:p w14:paraId="62C7F9CD" w14:textId="77777777" w:rsidR="004D25C6" w:rsidRDefault="004D25C6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2CC721D6" w14:textId="77777777" w:rsidR="004D25C6" w:rsidRDefault="00244561">
      <w:pPr>
        <w:spacing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GALATIANS 3:23-29</w:t>
      </w:r>
    </w:p>
    <w:p w14:paraId="6E69EBF3" w14:textId="77777777" w:rsidR="004D25C6" w:rsidRDefault="00244561">
      <w:pPr>
        <w:spacing w:line="240" w:lineRule="auto"/>
        <w:rPr>
          <w:rFonts w:ascii="Cambria" w:eastAsia="Cambria" w:hAnsi="Cambria" w:cs="Cambria"/>
          <w:color w:val="222222"/>
          <w:sz w:val="24"/>
          <w:szCs w:val="24"/>
          <w:highlight w:val="white"/>
        </w:rPr>
      </w:pPr>
      <w:r>
        <w:rPr>
          <w:rFonts w:ascii="Cambria" w:eastAsia="Cambria" w:hAnsi="Cambria" w:cs="Cambria"/>
          <w:color w:val="777777"/>
          <w:sz w:val="24"/>
          <w:szCs w:val="24"/>
          <w:highlight w:val="white"/>
        </w:rPr>
        <w:t xml:space="preserve">23 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Now before faith came, we were imprisoned and guarded under the law until faith would be revealed. </w:t>
      </w:r>
      <w:r>
        <w:rPr>
          <w:rFonts w:ascii="Cambria" w:eastAsia="Cambria" w:hAnsi="Cambria" w:cs="Cambria"/>
          <w:color w:val="777777"/>
          <w:sz w:val="24"/>
          <w:szCs w:val="24"/>
          <w:highlight w:val="white"/>
          <w:vertAlign w:val="superscript"/>
        </w:rPr>
        <w:t>24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Therefore the law was our disciplinarian until Christ came, so that we might be justified by faith. </w:t>
      </w:r>
      <w:r>
        <w:rPr>
          <w:rFonts w:ascii="Cambria" w:eastAsia="Cambria" w:hAnsi="Cambria" w:cs="Cambria"/>
          <w:color w:val="777777"/>
          <w:sz w:val="24"/>
          <w:szCs w:val="24"/>
          <w:highlight w:val="white"/>
          <w:vertAlign w:val="superscript"/>
        </w:rPr>
        <w:t>25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>But now that faith has come, we are no longer subject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 to a disciplinarian, </w:t>
      </w:r>
      <w:r>
        <w:rPr>
          <w:rFonts w:ascii="Cambria" w:eastAsia="Cambria" w:hAnsi="Cambria" w:cs="Cambria"/>
          <w:color w:val="777777"/>
          <w:sz w:val="24"/>
          <w:szCs w:val="24"/>
          <w:highlight w:val="white"/>
          <w:vertAlign w:val="superscript"/>
        </w:rPr>
        <w:t>26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for in Christ Jesus you are all children of God through faith. </w:t>
      </w:r>
      <w:r>
        <w:rPr>
          <w:rFonts w:ascii="Cambria" w:eastAsia="Cambria" w:hAnsi="Cambria" w:cs="Cambria"/>
          <w:color w:val="777777"/>
          <w:sz w:val="24"/>
          <w:szCs w:val="24"/>
          <w:highlight w:val="white"/>
          <w:vertAlign w:val="superscript"/>
        </w:rPr>
        <w:t>27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As many of you as were baptized into Christ have clothed yourselves with Christ. </w:t>
      </w:r>
      <w:r>
        <w:rPr>
          <w:rFonts w:ascii="Cambria" w:eastAsia="Cambria" w:hAnsi="Cambria" w:cs="Cambria"/>
          <w:color w:val="777777"/>
          <w:sz w:val="24"/>
          <w:szCs w:val="24"/>
          <w:highlight w:val="white"/>
          <w:vertAlign w:val="superscript"/>
        </w:rPr>
        <w:t>28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>There is no longer Jew or Greek, there is no longer slave or free, there is no longe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r male and female; for all of you are one in Christ Jesus. </w:t>
      </w:r>
      <w:r>
        <w:rPr>
          <w:rFonts w:ascii="Cambria" w:eastAsia="Cambria" w:hAnsi="Cambria" w:cs="Cambria"/>
          <w:color w:val="777777"/>
          <w:sz w:val="24"/>
          <w:szCs w:val="24"/>
          <w:highlight w:val="white"/>
          <w:vertAlign w:val="superscript"/>
        </w:rPr>
        <w:t>29</w:t>
      </w:r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And if you belong to Christ, then you are Abraham’s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>offspring,</w:t>
      </w:r>
      <w:r>
        <w:rPr>
          <w:rFonts w:ascii="Cambria" w:eastAsia="Cambria" w:hAnsi="Cambria" w:cs="Cambria"/>
          <w:color w:val="0000BB"/>
          <w:sz w:val="24"/>
          <w:szCs w:val="24"/>
          <w:highlight w:val="white"/>
          <w:vertAlign w:val="superscript"/>
        </w:rPr>
        <w:t>*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  <w:highlight w:val="white"/>
        </w:rPr>
        <w:t xml:space="preserve"> heirs according to the promise.</w:t>
      </w:r>
    </w:p>
    <w:p w14:paraId="708DC7FA" w14:textId="77777777" w:rsidR="004D25C6" w:rsidRDefault="004D25C6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  <w:u w:val="single"/>
        </w:rPr>
      </w:pPr>
    </w:p>
    <w:p w14:paraId="0A3DC805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222222"/>
          <w:sz w:val="24"/>
          <w:szCs w:val="24"/>
          <w:highlight w:val="white"/>
        </w:rPr>
        <w:t>LUKE 10:25-37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 </w:t>
      </w:r>
    </w:p>
    <w:p w14:paraId="7F2F2794" w14:textId="77777777" w:rsidR="004D25C6" w:rsidRDefault="00244561">
      <w:pPr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777777"/>
          <w:sz w:val="24"/>
          <w:szCs w:val="24"/>
        </w:rPr>
        <w:t xml:space="preserve">25 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Just then a lawyer stood up to test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Jesus.</w:t>
      </w:r>
      <w:r>
        <w:rPr>
          <w:rFonts w:ascii="Cambria" w:eastAsia="Cambria" w:hAnsi="Cambria" w:cs="Cambria"/>
          <w:color w:val="0000BB"/>
          <w:sz w:val="24"/>
          <w:szCs w:val="24"/>
          <w:vertAlign w:val="superscript"/>
        </w:rPr>
        <w:t>*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‘Teacher,’ he said, ‘what must I do to inherit eternal life?’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26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He said to him, ‘What is written in the law? What do you read there?’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27</w:t>
      </w:r>
      <w:r>
        <w:rPr>
          <w:rFonts w:ascii="Cambria" w:eastAsia="Cambria" w:hAnsi="Cambria" w:cs="Cambria"/>
          <w:color w:val="010000"/>
          <w:sz w:val="24"/>
          <w:szCs w:val="24"/>
        </w:rPr>
        <w:t>He answered, ‘You shall love the Lord your God with all your heart, and with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 all your soul, and with all your strength, and with all your mind; and your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neighbour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as yourself.’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28</w:t>
      </w:r>
      <w:r>
        <w:rPr>
          <w:rFonts w:ascii="Cambria" w:eastAsia="Cambria" w:hAnsi="Cambria" w:cs="Cambria"/>
          <w:color w:val="010000"/>
          <w:sz w:val="24"/>
          <w:szCs w:val="24"/>
        </w:rPr>
        <w:t>And he said to him, ‘You have given the right answer; do this, and you will live.’</w:t>
      </w:r>
      <w:r>
        <w:rPr>
          <w:rFonts w:ascii="Cambria" w:eastAsia="Cambria" w:hAnsi="Cambria" w:cs="Cambria"/>
          <w:color w:val="777777"/>
          <w:sz w:val="24"/>
          <w:szCs w:val="24"/>
        </w:rPr>
        <w:t xml:space="preserve">29 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But wanting to justify himself, he asked Jesus, ‘And who is my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neigh</w:t>
      </w:r>
      <w:r>
        <w:rPr>
          <w:rFonts w:ascii="Cambria" w:eastAsia="Cambria" w:hAnsi="Cambria" w:cs="Cambria"/>
          <w:color w:val="010000"/>
          <w:sz w:val="24"/>
          <w:szCs w:val="24"/>
        </w:rPr>
        <w:t>bour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?’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30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Jesus replied, ‘A man was going down from Jerusalem to Jericho, and fell into the hands of robbers, who stripped him, beat him, and went away, leaving him half dead.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31</w:t>
      </w:r>
      <w:r>
        <w:rPr>
          <w:rFonts w:ascii="Cambria" w:eastAsia="Cambria" w:hAnsi="Cambria" w:cs="Cambria"/>
          <w:color w:val="010000"/>
          <w:sz w:val="24"/>
          <w:szCs w:val="24"/>
        </w:rPr>
        <w:t>Now by chance a priest was going down that road; and when he saw him, he passed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 by on the other side.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32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So likewise a Levite, </w:t>
      </w:r>
      <w:r>
        <w:rPr>
          <w:rFonts w:ascii="Cambria" w:eastAsia="Cambria" w:hAnsi="Cambria" w:cs="Cambria"/>
          <w:color w:val="010000"/>
          <w:sz w:val="24"/>
          <w:szCs w:val="24"/>
        </w:rPr>
        <w:lastRenderedPageBreak/>
        <w:t xml:space="preserve">when he came to the place and saw him, passed by on the other side.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33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But a Samaritan while travelling came near him; and when he saw him, he was moved with pity.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34</w:t>
      </w:r>
      <w:r>
        <w:rPr>
          <w:rFonts w:ascii="Cambria" w:eastAsia="Cambria" w:hAnsi="Cambria" w:cs="Cambria"/>
          <w:color w:val="010000"/>
          <w:sz w:val="24"/>
          <w:szCs w:val="24"/>
        </w:rPr>
        <w:t>He went to him and bandaged his wounds, havi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ng poured oil and wine on them. Then he put him on his own animal, brought him to an inn, and took care of him.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35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The next day he took out two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denarii,</w:t>
      </w:r>
      <w:r>
        <w:rPr>
          <w:rFonts w:ascii="Cambria" w:eastAsia="Cambria" w:hAnsi="Cambria" w:cs="Cambria"/>
          <w:color w:val="0000BB"/>
          <w:sz w:val="24"/>
          <w:szCs w:val="24"/>
          <w:vertAlign w:val="superscript"/>
        </w:rPr>
        <w:t>*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gave them to the innkeeper, and said, “Take care of him; and when I come back, I will repay you whatever more you spend.”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36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Which of these three, do you think, was a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neighbour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to the man who fell into the hands of the robbers?’ </w:t>
      </w:r>
      <w:r>
        <w:rPr>
          <w:rFonts w:ascii="Cambria" w:eastAsia="Cambria" w:hAnsi="Cambria" w:cs="Cambria"/>
          <w:color w:val="777777"/>
          <w:sz w:val="24"/>
          <w:szCs w:val="24"/>
          <w:vertAlign w:val="superscript"/>
        </w:rPr>
        <w:t>37</w:t>
      </w:r>
      <w:r>
        <w:rPr>
          <w:rFonts w:ascii="Cambria" w:eastAsia="Cambria" w:hAnsi="Cambria" w:cs="Cambria"/>
          <w:color w:val="010000"/>
          <w:sz w:val="24"/>
          <w:szCs w:val="24"/>
        </w:rPr>
        <w:t>He said, ‘The one who sho</w:t>
      </w:r>
      <w:r>
        <w:rPr>
          <w:rFonts w:ascii="Cambria" w:eastAsia="Cambria" w:hAnsi="Cambria" w:cs="Cambria"/>
          <w:color w:val="010000"/>
          <w:sz w:val="24"/>
          <w:szCs w:val="24"/>
        </w:rPr>
        <w:t>wed him mercy.’ Jesus said to him, ‘Go and do likewise.’</w:t>
      </w:r>
    </w:p>
    <w:p w14:paraId="4F0E48B5" w14:textId="77777777" w:rsidR="004D25C6" w:rsidRDefault="004D25C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  <w:highlight w:val="white"/>
        </w:rPr>
      </w:pPr>
    </w:p>
    <w:p w14:paraId="72082FFA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SERMON </w:t>
      </w:r>
    </w:p>
    <w:p w14:paraId="3F257D0F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*HYMN: #</w:t>
      </w:r>
      <w:r>
        <w:rPr>
          <w:rFonts w:ascii="Cambria" w:eastAsia="Cambria" w:hAnsi="Cambria" w:cs="Cambria"/>
          <w:sz w:val="24"/>
          <w:szCs w:val="24"/>
        </w:rPr>
        <w:t>436 God of Grace and God of Glory</w:t>
      </w:r>
    </w:p>
    <w:p w14:paraId="1C3B9061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JOYS &amp; CONCERNS, PRAYERS OF THE CHURCH, LORD’S PRAYER</w:t>
      </w:r>
    </w:p>
    <w:p w14:paraId="341E8A3E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ab/>
        <w:t xml:space="preserve">Lord, in your mercy… </w:t>
      </w:r>
      <w:r>
        <w:rPr>
          <w:rFonts w:ascii="Cambria" w:eastAsia="Cambria" w:hAnsi="Cambria" w:cs="Cambria"/>
          <w:b/>
          <w:color w:val="010000"/>
          <w:sz w:val="24"/>
          <w:szCs w:val="24"/>
        </w:rPr>
        <w:t>Hear our prayers.</w:t>
      </w:r>
    </w:p>
    <w:p w14:paraId="12AA3E6C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OFFERING: Thank you for </w:t>
      </w:r>
      <w:hyperlink r:id="rId6">
        <w:r>
          <w:rPr>
            <w:rFonts w:ascii="Cambria" w:eastAsia="Cambria" w:hAnsi="Cambria" w:cs="Cambria"/>
            <w:color w:val="010000"/>
            <w:sz w:val="24"/>
            <w:szCs w:val="24"/>
            <w:u w:val="single"/>
          </w:rPr>
          <w:t>supporting our ministries!</w:t>
        </w:r>
      </w:hyperlink>
    </w:p>
    <w:p w14:paraId="28297D2B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SONG: “In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The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Secret”</w:t>
      </w:r>
      <w:r>
        <w:rPr>
          <w:rFonts w:ascii="Cambria" w:eastAsia="Cambria" w:hAnsi="Cambria" w:cs="Cambria"/>
          <w:color w:val="010000"/>
          <w:sz w:val="24"/>
          <w:szCs w:val="24"/>
          <w:vertAlign w:val="superscript"/>
        </w:rPr>
        <w:footnoteReference w:id="2"/>
      </w:r>
    </w:p>
    <w:p w14:paraId="5AB39C7B" w14:textId="77777777" w:rsidR="004D25C6" w:rsidRDefault="004D25C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37870DED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b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  <w:u w:val="single"/>
        </w:rPr>
        <w:t>Chorus: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10000"/>
          <w:sz w:val="24"/>
          <w:szCs w:val="24"/>
        </w:rPr>
        <w:t>I want to know You; I want to hear Your voice; I want to know You more; I want to touch You; I want to see Your face; I want to know You more</w:t>
      </w:r>
    </w:p>
    <w:p w14:paraId="532DFE82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>BENEDICTION &amp; POSTLUDE</w:t>
      </w:r>
    </w:p>
    <w:p w14:paraId="2689B105" w14:textId="77777777" w:rsidR="004D25C6" w:rsidRDefault="004D25C6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</w:p>
    <w:p w14:paraId="0B58E6F5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b/>
          <w:color w:val="010000"/>
          <w:sz w:val="24"/>
          <w:szCs w:val="24"/>
          <w:u w:val="single"/>
        </w:rPr>
        <w:t xml:space="preserve">Dr. Christopher </w:t>
      </w:r>
      <w:proofErr w:type="spellStart"/>
      <w:r>
        <w:rPr>
          <w:rFonts w:ascii="Cambria" w:eastAsia="Cambria" w:hAnsi="Cambria" w:cs="Cambria"/>
          <w:b/>
          <w:color w:val="010000"/>
          <w:sz w:val="24"/>
          <w:szCs w:val="24"/>
          <w:u w:val="single"/>
        </w:rPr>
        <w:t>Staecker</w:t>
      </w:r>
      <w:proofErr w:type="spellEnd"/>
      <w:r>
        <w:rPr>
          <w:rFonts w:ascii="Cambria" w:eastAsia="Cambria" w:hAnsi="Cambria" w:cs="Cambria"/>
          <w:b/>
          <w:color w:val="010000"/>
          <w:sz w:val="24"/>
          <w:szCs w:val="24"/>
          <w:u w:val="single"/>
        </w:rPr>
        <w:t>:</w:t>
      </w:r>
    </w:p>
    <w:p w14:paraId="6CA10C2F" w14:textId="77777777" w:rsidR="004D25C6" w:rsidRDefault="00244561">
      <w:pPr>
        <w:widowControl w:val="0"/>
        <w:shd w:val="clear" w:color="auto" w:fill="FFFFFF"/>
        <w:spacing w:line="240" w:lineRule="auto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color w:val="010000"/>
          <w:sz w:val="24"/>
          <w:szCs w:val="24"/>
        </w:rPr>
        <w:t xml:space="preserve">Dr. Chris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Staecker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is Professor of Mathematics at Fairfield Univ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ersity, where he has been teaching since 2009. He earned his PhD in mathematics from UCLA in 2005.  Dr. </w:t>
      </w:r>
      <w:proofErr w:type="spellStart"/>
      <w:r>
        <w:rPr>
          <w:rFonts w:ascii="Cambria" w:eastAsia="Cambria" w:hAnsi="Cambria" w:cs="Cambria"/>
          <w:color w:val="010000"/>
          <w:sz w:val="24"/>
          <w:szCs w:val="24"/>
        </w:rPr>
        <w:t>Staecker</w:t>
      </w:r>
      <w:proofErr w:type="spellEnd"/>
      <w:r>
        <w:rPr>
          <w:rFonts w:ascii="Cambria" w:eastAsia="Cambria" w:hAnsi="Cambria" w:cs="Cambria"/>
          <w:color w:val="010000"/>
          <w:sz w:val="24"/>
          <w:szCs w:val="24"/>
        </w:rPr>
        <w:t xml:space="preserve"> has published approximately 25 research articles in the areas of topological </w:t>
      </w:r>
      <w:proofErr w:type="gramStart"/>
      <w:r>
        <w:rPr>
          <w:rFonts w:ascii="Cambria" w:eastAsia="Cambria" w:hAnsi="Cambria" w:cs="Cambria"/>
          <w:color w:val="010000"/>
          <w:sz w:val="24"/>
          <w:szCs w:val="24"/>
        </w:rPr>
        <w:t>fixed point</w:t>
      </w:r>
      <w:proofErr w:type="gramEnd"/>
      <w:r>
        <w:rPr>
          <w:rFonts w:ascii="Cambria" w:eastAsia="Cambria" w:hAnsi="Cambria" w:cs="Cambria"/>
          <w:color w:val="010000"/>
          <w:sz w:val="24"/>
          <w:szCs w:val="24"/>
        </w:rPr>
        <w:t xml:space="preserve"> theory and digital topology.  He also has a slightly p</w:t>
      </w:r>
      <w:r>
        <w:rPr>
          <w:rFonts w:ascii="Cambria" w:eastAsia="Cambria" w:hAnsi="Cambria" w:cs="Cambria"/>
          <w:color w:val="010000"/>
          <w:sz w:val="24"/>
          <w:szCs w:val="24"/>
        </w:rPr>
        <w:t xml:space="preserve">opular YouTube series about his collection of antique mechanical computing machines. He is not particularly good with numbers.  Chris is a Certified Lay Minister and active member of the Huntington United Methodist Church.  </w:t>
      </w:r>
    </w:p>
    <w:p w14:paraId="795D5657" w14:textId="77777777" w:rsidR="004D25C6" w:rsidRDefault="00244561">
      <w:pPr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  <w:sz w:val="24"/>
          <w:szCs w:val="24"/>
        </w:rPr>
      </w:pPr>
      <w:r>
        <w:rPr>
          <w:rFonts w:ascii="Cambria" w:eastAsia="Cambria" w:hAnsi="Cambria" w:cs="Cambria"/>
          <w:noProof/>
          <w:color w:val="010000"/>
          <w:u w:val="single"/>
        </w:rPr>
        <w:drawing>
          <wp:inline distT="114300" distB="114300" distL="114300" distR="114300" wp14:anchorId="1E21E9C4" wp14:editId="1611BA6B">
            <wp:extent cx="2038350" cy="72657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265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C63DC5" w14:textId="77777777" w:rsidR="004D25C6" w:rsidRDefault="00244561">
      <w:pPr>
        <w:shd w:val="clear" w:color="auto" w:fill="FFFFFF"/>
        <w:spacing w:line="240" w:lineRule="auto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color w:val="01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10000"/>
        </w:rPr>
        <w:t>~Bob &amp; Rita Bennett, prayers</w:t>
      </w:r>
      <w:r>
        <w:rPr>
          <w:rFonts w:ascii="Cambria" w:eastAsia="Cambria" w:hAnsi="Cambria" w:cs="Cambria"/>
          <w:color w:val="010000"/>
        </w:rPr>
        <w:t xml:space="preserve"> for healing</w:t>
      </w:r>
    </w:p>
    <w:p w14:paraId="2C3C7347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~Mitchel Archer, continued recovery and help with new prostheses</w:t>
      </w:r>
    </w:p>
    <w:p w14:paraId="261F33ED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~</w:t>
      </w:r>
      <w:proofErr w:type="spellStart"/>
      <w:r>
        <w:rPr>
          <w:rFonts w:ascii="Cambria" w:eastAsia="Cambria" w:hAnsi="Cambria" w:cs="Cambria"/>
        </w:rPr>
        <w:t>Muirgheal</w:t>
      </w:r>
      <w:proofErr w:type="spellEnd"/>
      <w:r>
        <w:rPr>
          <w:rFonts w:ascii="Cambria" w:eastAsia="Cambria" w:hAnsi="Cambria" w:cs="Cambria"/>
        </w:rPr>
        <w:t xml:space="preserve"> Coffin, prayers for continued good health as she struggles with seizure disorder</w:t>
      </w:r>
    </w:p>
    <w:p w14:paraId="1617C95E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~The Balogh Family grieving the loss of Mary after a very courageous battle with cancer.</w:t>
      </w:r>
    </w:p>
    <w:p w14:paraId="2994CC74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~Linda </w:t>
      </w:r>
      <w:proofErr w:type="spellStart"/>
      <w:r>
        <w:rPr>
          <w:rFonts w:ascii="Cambria" w:eastAsia="Cambria" w:hAnsi="Cambria" w:cs="Cambria"/>
        </w:rPr>
        <w:t>Mancinelli</w:t>
      </w:r>
      <w:proofErr w:type="spellEnd"/>
      <w:r>
        <w:rPr>
          <w:rFonts w:ascii="Cambria" w:eastAsia="Cambria" w:hAnsi="Cambria" w:cs="Cambria"/>
        </w:rPr>
        <w:t>, cancer free and recovering well from surgery!</w:t>
      </w:r>
    </w:p>
    <w:p w14:paraId="4C74458C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~Dougla</w:t>
      </w:r>
      <w:r>
        <w:rPr>
          <w:rFonts w:ascii="Cambria" w:eastAsia="Cambria" w:hAnsi="Cambria" w:cs="Cambria"/>
        </w:rPr>
        <w:t>s Mihalko, Karolina Szabo’s son’s brother-in-law, diagnosed with cancer</w:t>
      </w:r>
    </w:p>
    <w:p w14:paraId="239CE9AC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~Oliver </w:t>
      </w:r>
      <w:proofErr w:type="spellStart"/>
      <w:r>
        <w:rPr>
          <w:rFonts w:ascii="Cambria" w:eastAsia="Cambria" w:hAnsi="Cambria" w:cs="Cambria"/>
        </w:rPr>
        <w:t>Tiesler</w:t>
      </w:r>
      <w:proofErr w:type="spellEnd"/>
      <w:r>
        <w:rPr>
          <w:rFonts w:ascii="Cambria" w:eastAsia="Cambria" w:hAnsi="Cambria" w:cs="Cambria"/>
        </w:rPr>
        <w:t>, born on April 12 to Sophie and Paul!  Praise God!</w:t>
      </w:r>
    </w:p>
    <w:p w14:paraId="55BD2ED8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~Trevor Vincent Sando, born on April 11 to Emily and Matt!  Praise God again!</w:t>
      </w:r>
    </w:p>
    <w:p w14:paraId="55BAF99F" w14:textId="77777777" w:rsidR="004D25C6" w:rsidRDefault="00244561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~Michelle </w:t>
      </w:r>
      <w:proofErr w:type="spellStart"/>
      <w:r>
        <w:rPr>
          <w:rFonts w:ascii="Cambria" w:eastAsia="Cambria" w:hAnsi="Cambria" w:cs="Cambria"/>
        </w:rPr>
        <w:t>Consolati</w:t>
      </w:r>
      <w:proofErr w:type="spellEnd"/>
      <w:r>
        <w:rPr>
          <w:rFonts w:ascii="Cambria" w:eastAsia="Cambria" w:hAnsi="Cambria" w:cs="Cambria"/>
        </w:rPr>
        <w:t xml:space="preserve"> as she recovers </w:t>
      </w:r>
      <w:r>
        <w:rPr>
          <w:rFonts w:ascii="Cambria" w:eastAsia="Cambria" w:hAnsi="Cambria" w:cs="Cambria"/>
        </w:rPr>
        <w:t>from hip surgery.</w:t>
      </w:r>
    </w:p>
    <w:p w14:paraId="0B037165" w14:textId="240B3003" w:rsidR="004D25C6" w:rsidRDefault="00244561" w:rsidP="00045B25">
      <w:pPr>
        <w:widowControl w:val="0"/>
        <w:shd w:val="clear" w:color="auto" w:fill="FFFFFF"/>
        <w:spacing w:line="240" w:lineRule="auto"/>
        <w:jc w:val="center"/>
        <w:rPr>
          <w:rFonts w:ascii="Cambria" w:eastAsia="Cambria" w:hAnsi="Cambria" w:cs="Cambria"/>
          <w:color w:val="010000"/>
        </w:rPr>
      </w:pPr>
      <w:r>
        <w:rPr>
          <w:rFonts w:ascii="Cambria" w:eastAsia="Cambria" w:hAnsi="Cambria" w:cs="Cambria"/>
          <w:i/>
          <w:color w:val="010000"/>
        </w:rPr>
        <w:t xml:space="preserve">To add to our prayer list please email Lisa with a brief description of your prayer.  Please indicate if you would like the prayer to be listed on an ongoing basis.  </w:t>
      </w:r>
      <w:r>
        <w:rPr>
          <w:rFonts w:ascii="Cambria" w:eastAsia="Cambria" w:hAnsi="Cambria" w:cs="Cambria"/>
          <w:color w:val="010000"/>
        </w:rPr>
        <w:t>office</w:t>
      </w:r>
      <w:hyperlink r:id="rId8">
        <w:r>
          <w:rPr>
            <w:rFonts w:ascii="Cambria" w:eastAsia="Cambria" w:hAnsi="Cambria" w:cs="Cambria"/>
            <w:color w:val="010000"/>
            <w:u w:val="single"/>
          </w:rPr>
          <w:t>@trumbullcc.org</w:t>
        </w:r>
      </w:hyperlink>
      <w:r>
        <w:rPr>
          <w:rFonts w:ascii="Cambria" w:eastAsia="Cambria" w:hAnsi="Cambria" w:cs="Cambria"/>
          <w:color w:val="010000"/>
        </w:rPr>
        <w:t xml:space="preserve">. </w:t>
      </w:r>
      <w:r>
        <w:rPr>
          <w:rFonts w:ascii="Cambria" w:eastAsia="Cambria" w:hAnsi="Cambria" w:cs="Cambria"/>
          <w:color w:val="010000"/>
        </w:rPr>
        <w:t xml:space="preserve"> </w:t>
      </w:r>
    </w:p>
    <w:sectPr w:rsidR="004D25C6" w:rsidSect="00962226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nThickSmallGap" w:sz="18" w:space="24" w:color="auto"/>
        <w:right w:val="thinThickSmallGap" w:sz="18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F2B72" w14:textId="77777777" w:rsidR="00244561" w:rsidRDefault="00244561">
      <w:pPr>
        <w:spacing w:line="240" w:lineRule="auto"/>
      </w:pPr>
      <w:r>
        <w:separator/>
      </w:r>
    </w:p>
  </w:endnote>
  <w:endnote w:type="continuationSeparator" w:id="0">
    <w:p w14:paraId="58086780" w14:textId="77777777" w:rsidR="00244561" w:rsidRDefault="00244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CAE26" w14:textId="77777777" w:rsidR="004D25C6" w:rsidRDefault="004D25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692CE" w14:textId="77777777" w:rsidR="00244561" w:rsidRDefault="00244561">
      <w:pPr>
        <w:spacing w:line="240" w:lineRule="auto"/>
      </w:pPr>
      <w:r>
        <w:separator/>
      </w:r>
    </w:p>
  </w:footnote>
  <w:footnote w:type="continuationSeparator" w:id="0">
    <w:p w14:paraId="1A934520" w14:textId="77777777" w:rsidR="00244561" w:rsidRDefault="00244561">
      <w:pPr>
        <w:spacing w:line="240" w:lineRule="auto"/>
      </w:pPr>
      <w:r>
        <w:continuationSeparator/>
      </w:r>
    </w:p>
  </w:footnote>
  <w:footnote w:id="1">
    <w:p w14:paraId="23F4A635" w14:textId="77777777" w:rsidR="004D25C6" w:rsidRDefault="0024456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eastAsia="Cambria" w:hAnsi="Cambria" w:cs="Cambria"/>
          <w:sz w:val="16"/>
          <w:szCs w:val="16"/>
        </w:rPr>
        <w:t xml:space="preserve">CCLI Song # 23488 License # 11353163 Iverson © Words: 1935. Renewed 1963 Birdwing </w:t>
      </w:r>
    </w:p>
  </w:footnote>
  <w:footnote w:id="2">
    <w:p w14:paraId="7B990336" w14:textId="77777777" w:rsidR="004D25C6" w:rsidRDefault="00244561">
      <w:pPr>
        <w:spacing w:line="240" w:lineRule="auto"/>
        <w:rPr>
          <w:sz w:val="16"/>
          <w:szCs w:val="16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10000"/>
          <w:sz w:val="16"/>
          <w:szCs w:val="16"/>
        </w:rPr>
        <w:t>CCLI Song # 1810119 Andy Park © 1995 Mercy CCLI License # 11353163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05CD" w14:textId="77777777" w:rsidR="004D25C6" w:rsidRDefault="004D25C6">
    <w:pPr>
      <w:shd w:val="clear" w:color="auto" w:fill="FFFFFF"/>
      <w:spacing w:line="240" w:lineRule="auto"/>
      <w:jc w:val="center"/>
      <w:rPr>
        <w:rFonts w:ascii="Cambria" w:eastAsia="Cambria" w:hAnsi="Cambria" w:cs="Cambri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060C" w14:textId="77777777" w:rsidR="004D25C6" w:rsidRDefault="00244561">
    <w:pPr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 xml:space="preserve">Trumbull Congregational Church </w:t>
    </w:r>
  </w:p>
  <w:p w14:paraId="21EFEDE7" w14:textId="77777777" w:rsidR="004D25C6" w:rsidRDefault="00244561">
    <w:pPr>
      <w:jc w:val="center"/>
      <w:rPr>
        <w:rFonts w:ascii="Cambria" w:eastAsia="Cambria" w:hAnsi="Cambria" w:cs="Cambria"/>
        <w:i/>
      </w:rPr>
    </w:pPr>
    <w:r>
      <w:rPr>
        <w:rFonts w:ascii="Cambria" w:eastAsia="Cambria" w:hAnsi="Cambria" w:cs="Cambria"/>
        <w:i/>
      </w:rPr>
      <w:t>Worshiping, welcoming, caring, and serving since 1730</w:t>
    </w:r>
  </w:p>
  <w:p w14:paraId="0C866DD8" w14:textId="77777777" w:rsidR="004D25C6" w:rsidRDefault="00244561">
    <w:pPr>
      <w:jc w:val="center"/>
    </w:pPr>
    <w:r>
      <w:rPr>
        <w:rFonts w:ascii="Cambria" w:eastAsia="Cambria" w:hAnsi="Cambria" w:cs="Cambria"/>
        <w:i/>
      </w:rPr>
      <w:t>All are welcome in this place!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C6"/>
    <w:rsid w:val="00045B25"/>
    <w:rsid w:val="00244561"/>
    <w:rsid w:val="004D25C6"/>
    <w:rsid w:val="0096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BD9A"/>
  <w15:docId w15:val="{5A08E586-62BE-406F-9216-D07161F5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hare@trumbullcc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donate/?cmd=_s-xclick&amp;hosted_button_id=DGA6YBE6Q8RX2&amp;source=ur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M93p</dc:creator>
  <cp:lastModifiedBy>Lenovo M93p</cp:lastModifiedBy>
  <cp:revision>3</cp:revision>
  <dcterms:created xsi:type="dcterms:W3CDTF">2022-06-30T18:16:00Z</dcterms:created>
  <dcterms:modified xsi:type="dcterms:W3CDTF">2022-06-30T18:16:00Z</dcterms:modified>
</cp:coreProperties>
</file>