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E4C4" w14:textId="77777777" w:rsidR="00701FC3" w:rsidRDefault="00FC1065">
      <w:pPr>
        <w:jc w:val="center"/>
        <w:rPr>
          <w:rFonts w:ascii="Ruge Boogie" w:eastAsia="Ruge Boogie" w:hAnsi="Ruge Boogie" w:cs="Ruge Boogie"/>
          <w:sz w:val="96"/>
          <w:szCs w:val="96"/>
        </w:rPr>
      </w:pPr>
      <w:r>
        <w:rPr>
          <w:rFonts w:ascii="Ruge Boogie" w:eastAsia="Ruge Boogie" w:hAnsi="Ruge Boogie" w:cs="Ruge Boogie"/>
          <w:sz w:val="96"/>
          <w:szCs w:val="96"/>
        </w:rPr>
        <w:t>Fall Retreat</w:t>
      </w:r>
    </w:p>
    <w:p w14:paraId="01F50E65" w14:textId="77777777" w:rsidR="00701FC3" w:rsidRDefault="00FC1065">
      <w:pPr>
        <w:jc w:val="center"/>
        <w:rPr>
          <w:rFonts w:ascii="Josefin Slab" w:eastAsia="Josefin Slab" w:hAnsi="Josefin Slab" w:cs="Josefin Slab"/>
          <w:b/>
          <w:sz w:val="72"/>
          <w:szCs w:val="72"/>
        </w:rPr>
      </w:pPr>
      <w:r>
        <w:rPr>
          <w:rFonts w:ascii="Josefin Slab" w:eastAsia="Josefin Slab" w:hAnsi="Josefin Slab" w:cs="Josefin Slab"/>
          <w:b/>
          <w:sz w:val="72"/>
          <w:szCs w:val="72"/>
        </w:rPr>
        <w:t>“In God’s Care”</w:t>
      </w:r>
    </w:p>
    <w:p w14:paraId="3135EE57" w14:textId="77777777" w:rsidR="00701FC3" w:rsidRDefault="00FC1065">
      <w:pPr>
        <w:jc w:val="center"/>
        <w:rPr>
          <w:rFonts w:ascii="Josefin Slab" w:eastAsia="Josefin Slab" w:hAnsi="Josefin Slab" w:cs="Josefin Slab"/>
          <w:sz w:val="48"/>
          <w:szCs w:val="48"/>
        </w:rPr>
      </w:pPr>
      <w:r>
        <w:rPr>
          <w:rFonts w:ascii="Josefin Slab" w:eastAsia="Josefin Slab" w:hAnsi="Josefin Slab" w:cs="Josefin Slab"/>
          <w:sz w:val="48"/>
          <w:szCs w:val="48"/>
        </w:rPr>
        <w:t>(Reflections on Psalm 23)</w:t>
      </w:r>
    </w:p>
    <w:p w14:paraId="7D055B8B" w14:textId="77777777" w:rsidR="00701FC3" w:rsidRDefault="00701FC3">
      <w:pPr>
        <w:jc w:val="center"/>
        <w:rPr>
          <w:rFonts w:ascii="Josefin Slab" w:eastAsia="Josefin Slab" w:hAnsi="Josefin Slab" w:cs="Josefin Slab"/>
          <w:sz w:val="34"/>
          <w:szCs w:val="34"/>
        </w:rPr>
      </w:pPr>
    </w:p>
    <w:p w14:paraId="5195CF78" w14:textId="77777777" w:rsidR="00701FC3" w:rsidRDefault="00FC1065">
      <w:pPr>
        <w:jc w:val="center"/>
        <w:rPr>
          <w:rFonts w:ascii="Josefin Slab" w:eastAsia="Josefin Slab" w:hAnsi="Josefin Slab" w:cs="Josefin Slab"/>
          <w:sz w:val="48"/>
          <w:szCs w:val="48"/>
        </w:rPr>
      </w:pPr>
      <w:r>
        <w:rPr>
          <w:noProof/>
        </w:rPr>
        <mc:AlternateContent>
          <mc:Choice Requires="wpg">
            <w:drawing>
              <wp:anchor distT="0" distB="0" distL="0" distR="0" simplePos="0" relativeHeight="251658240" behindDoc="0" locked="0" layoutInCell="1" hidden="0" allowOverlap="1" wp14:anchorId="4FE8DCAA" wp14:editId="33663EDA">
                <wp:simplePos x="0" y="0"/>
                <wp:positionH relativeFrom="column">
                  <wp:posOffset>-28574</wp:posOffset>
                </wp:positionH>
                <wp:positionV relativeFrom="paragraph">
                  <wp:posOffset>19050</wp:posOffset>
                </wp:positionV>
                <wp:extent cx="3257550" cy="1219200"/>
                <wp:effectExtent l="0" t="0" r="0" b="0"/>
                <wp:wrapSquare wrapText="bothSides" distT="0" distB="0" distL="0" distR="0"/>
                <wp:docPr id="2" name="Text Box 2"/>
                <wp:cNvGraphicFramePr/>
                <a:graphic xmlns:a="http://schemas.openxmlformats.org/drawingml/2006/main">
                  <a:graphicData uri="http://schemas.microsoft.com/office/word/2010/wordprocessingShape">
                    <wps:wsp>
                      <wps:cNvSpPr txBox="1"/>
                      <wps:spPr>
                        <a:xfrm>
                          <a:off x="941075" y="627375"/>
                          <a:ext cx="3234900" cy="1200600"/>
                        </a:xfrm>
                        <a:prstGeom prst="rect">
                          <a:avLst/>
                        </a:prstGeom>
                        <a:noFill/>
                        <a:ln>
                          <a:noFill/>
                        </a:ln>
                      </wps:spPr>
                      <wps:txbx>
                        <w:txbxContent>
                          <w:p w14:paraId="0187CCAB"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WISDOM HOUSE</w:t>
                            </w:r>
                          </w:p>
                          <w:p w14:paraId="51C36747"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229 East Litchfield Rd.</w:t>
                            </w:r>
                          </w:p>
                          <w:p w14:paraId="505E009C"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Litchfield, CT  06759</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-28574</wp:posOffset>
                </wp:positionH>
                <wp:positionV relativeFrom="paragraph">
                  <wp:posOffset>19050</wp:posOffset>
                </wp:positionV>
                <wp:extent cx="3257550" cy="12192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257550" cy="12192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7485FA8C" wp14:editId="52E9C664">
                <wp:simplePos x="0" y="0"/>
                <wp:positionH relativeFrom="column">
                  <wp:posOffset>3600450</wp:posOffset>
                </wp:positionH>
                <wp:positionV relativeFrom="paragraph">
                  <wp:posOffset>0</wp:posOffset>
                </wp:positionV>
                <wp:extent cx="3257550" cy="1219200"/>
                <wp:effectExtent l="0" t="0" r="0" b="0"/>
                <wp:wrapSquare wrapText="bothSides" distT="0" distB="0" distL="0" distR="0"/>
                <wp:docPr id="3" name="Text Box 3"/>
                <wp:cNvGraphicFramePr/>
                <a:graphic xmlns:a="http://schemas.openxmlformats.org/drawingml/2006/main">
                  <a:graphicData uri="http://schemas.microsoft.com/office/word/2010/wordprocessingShape">
                    <wps:wsp>
                      <wps:cNvSpPr txBox="1"/>
                      <wps:spPr>
                        <a:xfrm>
                          <a:off x="941075" y="627375"/>
                          <a:ext cx="3234900" cy="1200600"/>
                        </a:xfrm>
                        <a:prstGeom prst="rect">
                          <a:avLst/>
                        </a:prstGeom>
                        <a:noFill/>
                        <a:ln>
                          <a:noFill/>
                        </a:ln>
                      </wps:spPr>
                      <wps:txbx>
                        <w:txbxContent>
                          <w:p w14:paraId="58E9F74B"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September 24-26, 2021</w:t>
                            </w:r>
                          </w:p>
                          <w:p w14:paraId="22C0E0EC"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 xml:space="preserve">(Friday, 7:00 p.m. - </w:t>
                            </w:r>
                          </w:p>
                          <w:p w14:paraId="5C818E0E" w14:textId="77777777" w:rsidR="00701FC3" w:rsidRDefault="00FC1065">
                            <w:pPr>
                              <w:spacing w:line="240" w:lineRule="auto"/>
                              <w:jc w:val="center"/>
                              <w:textDirection w:val="btLr"/>
                            </w:pPr>
                            <w:r>
                              <w:rPr>
                                <w:rFonts w:ascii="Architects Daughter" w:eastAsia="Architects Daughter" w:hAnsi="Architects Daughter" w:cs="Architects Daughter"/>
                                <w:color w:val="000000"/>
                                <w:sz w:val="44"/>
                              </w:rPr>
                              <w:t>Sunday after lunch)</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3600450</wp:posOffset>
                </wp:positionH>
                <wp:positionV relativeFrom="paragraph">
                  <wp:posOffset>0</wp:posOffset>
                </wp:positionV>
                <wp:extent cx="3257550" cy="121920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57550" cy="1219200"/>
                        </a:xfrm>
                        <a:prstGeom prst="rect"/>
                        <a:ln/>
                      </pic:spPr>
                    </pic:pic>
                  </a:graphicData>
                </a:graphic>
              </wp:anchor>
            </w:drawing>
          </mc:Fallback>
        </mc:AlternateContent>
      </w:r>
    </w:p>
    <w:p w14:paraId="7B44FEB0" w14:textId="77777777" w:rsidR="00701FC3" w:rsidRDefault="00701FC3">
      <w:pPr>
        <w:jc w:val="center"/>
        <w:rPr>
          <w:rFonts w:ascii="Josefin Slab" w:eastAsia="Josefin Slab" w:hAnsi="Josefin Slab" w:cs="Josefin Slab"/>
          <w:sz w:val="48"/>
          <w:szCs w:val="48"/>
        </w:rPr>
      </w:pPr>
    </w:p>
    <w:p w14:paraId="20EBACD0" w14:textId="77777777" w:rsidR="00701FC3" w:rsidRDefault="00701FC3">
      <w:pPr>
        <w:jc w:val="center"/>
        <w:rPr>
          <w:rFonts w:ascii="Josefin Slab" w:eastAsia="Josefin Slab" w:hAnsi="Josefin Slab" w:cs="Josefin Slab"/>
          <w:sz w:val="48"/>
          <w:szCs w:val="48"/>
        </w:rPr>
      </w:pPr>
    </w:p>
    <w:p w14:paraId="0C51593E" w14:textId="77777777" w:rsidR="00701FC3" w:rsidRDefault="00701FC3">
      <w:pPr>
        <w:jc w:val="center"/>
        <w:rPr>
          <w:rFonts w:ascii="Josefin Slab" w:eastAsia="Josefin Slab" w:hAnsi="Josefin Slab" w:cs="Josefin Slab"/>
          <w:sz w:val="48"/>
          <w:szCs w:val="48"/>
        </w:rPr>
      </w:pPr>
    </w:p>
    <w:p w14:paraId="27D96369" w14:textId="77777777" w:rsidR="00701FC3" w:rsidRDefault="00FC1065">
      <w:pPr>
        <w:jc w:val="center"/>
        <w:rPr>
          <w:rFonts w:ascii="Josefin Slab" w:eastAsia="Josefin Slab" w:hAnsi="Josefin Slab" w:cs="Josefin Slab"/>
          <w:sz w:val="48"/>
          <w:szCs w:val="48"/>
        </w:rPr>
      </w:pPr>
      <w:r>
        <w:rPr>
          <w:noProof/>
        </w:rPr>
        <mc:AlternateContent>
          <mc:Choice Requires="wpg">
            <w:drawing>
              <wp:anchor distT="0" distB="0" distL="0" distR="0" simplePos="0" relativeHeight="251660288" behindDoc="0" locked="0" layoutInCell="1" hidden="0" allowOverlap="1" wp14:anchorId="6D6CDC24" wp14:editId="04464DEA">
                <wp:simplePos x="0" y="0"/>
                <wp:positionH relativeFrom="column">
                  <wp:posOffset>3695700</wp:posOffset>
                </wp:positionH>
                <wp:positionV relativeFrom="paragraph">
                  <wp:posOffset>76200</wp:posOffset>
                </wp:positionV>
                <wp:extent cx="3076575" cy="2143125"/>
                <wp:effectExtent l="0" t="0" r="0" b="0"/>
                <wp:wrapSquare wrapText="bothSides" distT="0" distB="0" distL="0" distR="0"/>
                <wp:docPr id="1" name="Text Box 1"/>
                <wp:cNvGraphicFramePr/>
                <a:graphic xmlns:a="http://schemas.openxmlformats.org/drawingml/2006/main">
                  <a:graphicData uri="http://schemas.microsoft.com/office/word/2010/wordprocessingShape">
                    <wps:wsp>
                      <wps:cNvSpPr txBox="1"/>
                      <wps:spPr>
                        <a:xfrm>
                          <a:off x="1519425" y="784225"/>
                          <a:ext cx="3058500" cy="2124000"/>
                        </a:xfrm>
                        <a:prstGeom prst="rect">
                          <a:avLst/>
                        </a:prstGeom>
                        <a:noFill/>
                        <a:ln w="28575" cap="flat" cmpd="sng">
                          <a:solidFill>
                            <a:srgbClr val="000000"/>
                          </a:solidFill>
                          <a:prstDash val="solid"/>
                          <a:round/>
                          <a:headEnd type="none" w="sm" len="sm"/>
                          <a:tailEnd type="none" w="sm" len="sm"/>
                        </a:ln>
                      </wps:spPr>
                      <wps:txbx>
                        <w:txbxContent>
                          <w:p w14:paraId="653A8E2D" w14:textId="77777777" w:rsidR="00701FC3" w:rsidRDefault="00FC1065">
                            <w:pPr>
                              <w:spacing w:line="240" w:lineRule="auto"/>
                              <w:textDirection w:val="btLr"/>
                            </w:pPr>
                            <w:r>
                              <w:rPr>
                                <w:rFonts w:ascii="Patrick Hand" w:eastAsia="Patrick Hand" w:hAnsi="Patrick Hand" w:cs="Patrick Hand"/>
                                <w:color w:val="000000"/>
                                <w:sz w:val="28"/>
                              </w:rPr>
                              <w:t xml:space="preserve">The 23rd Psalm is perhaps the most familiar passage in the entire Bible. Those of us who live in urban and suburban settings are unfamiliar with subjects like sheep, wheat, and soil. In our consumer-oriented society, it is difficult to hear the simple but </w:t>
                            </w:r>
                            <w:r>
                              <w:rPr>
                                <w:rFonts w:ascii="Patrick Hand" w:eastAsia="Patrick Hand" w:hAnsi="Patrick Hand" w:cs="Patrick Hand"/>
                                <w:color w:val="000000"/>
                                <w:sz w:val="28"/>
                              </w:rPr>
                              <w:t>radical message of this beautiful poetry. Psalm 23 challenges us to affirm that we can put our trust wholly in God’s care.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3695700</wp:posOffset>
                </wp:positionH>
                <wp:positionV relativeFrom="paragraph">
                  <wp:posOffset>76200</wp:posOffset>
                </wp:positionV>
                <wp:extent cx="3076575" cy="21431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76575" cy="2143125"/>
                        </a:xfrm>
                        <a:prstGeom prst="rect"/>
                        <a:ln/>
                      </pic:spPr>
                    </pic:pic>
                  </a:graphicData>
                </a:graphic>
              </wp:anchor>
            </w:drawing>
          </mc:Fallback>
        </mc:AlternateContent>
      </w:r>
      <w:r>
        <w:rPr>
          <w:noProof/>
        </w:rPr>
        <w:drawing>
          <wp:anchor distT="0" distB="0" distL="0" distR="0" simplePos="0" relativeHeight="251661312" behindDoc="0" locked="0" layoutInCell="1" hidden="0" allowOverlap="1" wp14:anchorId="1827AECD" wp14:editId="4569A911">
            <wp:simplePos x="0" y="0"/>
            <wp:positionH relativeFrom="column">
              <wp:posOffset>61913</wp:posOffset>
            </wp:positionH>
            <wp:positionV relativeFrom="paragraph">
              <wp:posOffset>4763</wp:posOffset>
            </wp:positionV>
            <wp:extent cx="3076575" cy="2289303"/>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76575" cy="2289303"/>
                    </a:xfrm>
                    <a:prstGeom prst="rect">
                      <a:avLst/>
                    </a:prstGeom>
                    <a:ln/>
                  </pic:spPr>
                </pic:pic>
              </a:graphicData>
            </a:graphic>
          </wp:anchor>
        </w:drawing>
      </w:r>
    </w:p>
    <w:p w14:paraId="59C77C59" w14:textId="77777777" w:rsidR="00701FC3" w:rsidRDefault="00701FC3">
      <w:pPr>
        <w:jc w:val="center"/>
        <w:rPr>
          <w:rFonts w:ascii="Josefin Slab" w:eastAsia="Josefin Slab" w:hAnsi="Josefin Slab" w:cs="Josefin Slab"/>
          <w:sz w:val="48"/>
          <w:szCs w:val="48"/>
        </w:rPr>
      </w:pPr>
    </w:p>
    <w:p w14:paraId="54FA4DEE" w14:textId="77777777" w:rsidR="00701FC3" w:rsidRDefault="00701FC3">
      <w:pPr>
        <w:jc w:val="center"/>
        <w:rPr>
          <w:rFonts w:ascii="Josefin Slab" w:eastAsia="Josefin Slab" w:hAnsi="Josefin Slab" w:cs="Josefin Slab"/>
          <w:sz w:val="48"/>
          <w:szCs w:val="48"/>
        </w:rPr>
      </w:pPr>
    </w:p>
    <w:p w14:paraId="218C7702" w14:textId="77777777" w:rsidR="00701FC3" w:rsidRDefault="00701FC3">
      <w:pPr>
        <w:jc w:val="center"/>
        <w:rPr>
          <w:rFonts w:ascii="Josefin Slab" w:eastAsia="Josefin Slab" w:hAnsi="Josefin Slab" w:cs="Josefin Slab"/>
          <w:sz w:val="48"/>
          <w:szCs w:val="48"/>
        </w:rPr>
      </w:pPr>
    </w:p>
    <w:p w14:paraId="24BE4F83" w14:textId="77777777" w:rsidR="00701FC3" w:rsidRDefault="00701FC3">
      <w:pPr>
        <w:jc w:val="center"/>
        <w:rPr>
          <w:rFonts w:ascii="Josefin Slab" w:eastAsia="Josefin Slab" w:hAnsi="Josefin Slab" w:cs="Josefin Slab"/>
          <w:sz w:val="48"/>
          <w:szCs w:val="48"/>
        </w:rPr>
      </w:pPr>
    </w:p>
    <w:p w14:paraId="33FD0884" w14:textId="77777777" w:rsidR="00701FC3" w:rsidRDefault="00701FC3">
      <w:pPr>
        <w:jc w:val="center"/>
        <w:rPr>
          <w:rFonts w:ascii="Josefin Slab" w:eastAsia="Josefin Slab" w:hAnsi="Josefin Slab" w:cs="Josefin Slab"/>
          <w:sz w:val="48"/>
          <w:szCs w:val="48"/>
        </w:rPr>
      </w:pPr>
    </w:p>
    <w:p w14:paraId="0D3C8513" w14:textId="77777777" w:rsidR="00701FC3" w:rsidRDefault="00701FC3">
      <w:pPr>
        <w:jc w:val="center"/>
        <w:rPr>
          <w:rFonts w:ascii="Josefin Slab" w:eastAsia="Josefin Slab" w:hAnsi="Josefin Slab" w:cs="Josefin Slab"/>
          <w:sz w:val="48"/>
          <w:szCs w:val="48"/>
        </w:rPr>
      </w:pPr>
    </w:p>
    <w:p w14:paraId="65C9EA90" w14:textId="77777777" w:rsidR="00701FC3" w:rsidRDefault="00701FC3">
      <w:pPr>
        <w:jc w:val="center"/>
        <w:rPr>
          <w:rFonts w:ascii="Josefin Slab" w:eastAsia="Josefin Slab" w:hAnsi="Josefin Slab" w:cs="Josefin Slab"/>
          <w:sz w:val="10"/>
          <w:szCs w:val="10"/>
        </w:rPr>
      </w:pPr>
    </w:p>
    <w:p w14:paraId="0E388D27" w14:textId="77777777" w:rsidR="00701FC3" w:rsidRDefault="00701FC3">
      <w:pPr>
        <w:jc w:val="center"/>
        <w:rPr>
          <w:rFonts w:ascii="Cambria" w:eastAsia="Cambria" w:hAnsi="Cambria" w:cs="Cambria"/>
          <w:sz w:val="14"/>
          <w:szCs w:val="14"/>
        </w:rPr>
      </w:pPr>
    </w:p>
    <w:p w14:paraId="2A8BC7CB" w14:textId="77777777" w:rsidR="00701FC3" w:rsidRDefault="00FC1065">
      <w:pPr>
        <w:jc w:val="center"/>
        <w:rPr>
          <w:rFonts w:ascii="Cambria" w:eastAsia="Cambria" w:hAnsi="Cambria" w:cs="Cambria"/>
          <w:b/>
          <w:i/>
          <w:sz w:val="30"/>
          <w:szCs w:val="30"/>
        </w:rPr>
      </w:pPr>
      <w:r>
        <w:rPr>
          <w:rFonts w:ascii="Cambria" w:eastAsia="Cambria" w:hAnsi="Cambria" w:cs="Cambria"/>
          <w:b/>
          <w:i/>
          <w:sz w:val="30"/>
          <w:szCs w:val="30"/>
        </w:rPr>
        <w:t xml:space="preserve">Led by Reverend </w:t>
      </w:r>
      <w:proofErr w:type="spellStart"/>
      <w:r>
        <w:rPr>
          <w:rFonts w:ascii="Cambria" w:eastAsia="Cambria" w:hAnsi="Cambria" w:cs="Cambria"/>
          <w:b/>
          <w:i/>
          <w:sz w:val="30"/>
          <w:szCs w:val="30"/>
        </w:rPr>
        <w:t>Caroly</w:t>
      </w:r>
      <w:proofErr w:type="spellEnd"/>
      <w:r>
        <w:rPr>
          <w:rFonts w:ascii="Cambria" w:eastAsia="Cambria" w:hAnsi="Cambria" w:cs="Cambria"/>
          <w:b/>
          <w:i/>
          <w:sz w:val="30"/>
          <w:szCs w:val="30"/>
        </w:rPr>
        <w:t xml:space="preserve"> R. Gibson</w:t>
      </w:r>
    </w:p>
    <w:p w14:paraId="4F7C7A2E" w14:textId="77777777" w:rsidR="00701FC3" w:rsidRDefault="00FC1065">
      <w:pPr>
        <w:jc w:val="center"/>
        <w:rPr>
          <w:rFonts w:ascii="Cambria" w:eastAsia="Cambria" w:hAnsi="Cambria" w:cs="Cambria"/>
          <w:sz w:val="24"/>
          <w:szCs w:val="24"/>
          <w:u w:val="single"/>
        </w:rPr>
      </w:pPr>
      <w:r>
        <w:rPr>
          <w:rFonts w:ascii="Cambria" w:eastAsia="Cambria" w:hAnsi="Cambria" w:cs="Cambria"/>
          <w:sz w:val="24"/>
          <w:szCs w:val="24"/>
          <w:u w:val="single"/>
        </w:rPr>
        <w:t>Total Cost $245.00 (includes 5 meals, room, program, and materials)</w:t>
      </w:r>
    </w:p>
    <w:p w14:paraId="756822D4" w14:textId="77777777" w:rsidR="00701FC3" w:rsidRDefault="00FC1065">
      <w:pPr>
        <w:jc w:val="center"/>
        <w:rPr>
          <w:rFonts w:ascii="Cambria" w:eastAsia="Cambria" w:hAnsi="Cambria" w:cs="Cambria"/>
          <w:b/>
          <w:sz w:val="24"/>
          <w:szCs w:val="24"/>
        </w:rPr>
      </w:pPr>
      <w:r>
        <w:rPr>
          <w:rFonts w:ascii="Cambria" w:eastAsia="Cambria" w:hAnsi="Cambria" w:cs="Cambria"/>
          <w:b/>
          <w:sz w:val="24"/>
          <w:szCs w:val="24"/>
        </w:rPr>
        <w:t>Register Soon - Space is Limited - Full Covid Vaccination Required</w:t>
      </w:r>
    </w:p>
    <w:p w14:paraId="370D2357" w14:textId="77777777" w:rsidR="00701FC3" w:rsidRDefault="00701FC3">
      <w:pPr>
        <w:jc w:val="center"/>
        <w:rPr>
          <w:rFonts w:ascii="Cambria" w:eastAsia="Cambria" w:hAnsi="Cambria" w:cs="Cambria"/>
          <w:sz w:val="14"/>
          <w:szCs w:val="14"/>
        </w:rPr>
      </w:pPr>
    </w:p>
    <w:p w14:paraId="0E11920E" w14:textId="77777777" w:rsidR="00701FC3" w:rsidRDefault="00FC1065">
      <w:pPr>
        <w:rPr>
          <w:rFonts w:ascii="Cambria" w:eastAsia="Cambria" w:hAnsi="Cambria" w:cs="Cambria"/>
          <w:sz w:val="28"/>
          <w:szCs w:val="28"/>
        </w:rPr>
      </w:pPr>
      <w:proofErr w:type="gramStart"/>
      <w:r>
        <w:rPr>
          <w:rFonts w:ascii="Cambria" w:eastAsia="Cambria" w:hAnsi="Cambria" w:cs="Cambria"/>
          <w:sz w:val="28"/>
          <w:szCs w:val="28"/>
        </w:rPr>
        <w:t>Name:_</w:t>
      </w:r>
      <w:proofErr w:type="gramEnd"/>
      <w:r>
        <w:rPr>
          <w:rFonts w:ascii="Cambria" w:eastAsia="Cambria" w:hAnsi="Cambria" w:cs="Cambria"/>
          <w:sz w:val="28"/>
          <w:szCs w:val="28"/>
        </w:rPr>
        <w:t>__________________________________________Email:___________________________________________</w:t>
      </w:r>
    </w:p>
    <w:p w14:paraId="531CE792" w14:textId="77777777" w:rsidR="00701FC3" w:rsidRDefault="00701FC3">
      <w:pPr>
        <w:rPr>
          <w:rFonts w:ascii="Cambria" w:eastAsia="Cambria" w:hAnsi="Cambria" w:cs="Cambria"/>
          <w:sz w:val="28"/>
          <w:szCs w:val="28"/>
        </w:rPr>
      </w:pPr>
    </w:p>
    <w:p w14:paraId="16ECA6A1" w14:textId="77777777" w:rsidR="00701FC3" w:rsidRDefault="00FC1065">
      <w:pPr>
        <w:rPr>
          <w:rFonts w:ascii="Cambria" w:eastAsia="Cambria" w:hAnsi="Cambria" w:cs="Cambria"/>
          <w:sz w:val="28"/>
          <w:szCs w:val="28"/>
        </w:rPr>
      </w:pPr>
      <w:proofErr w:type="gramStart"/>
      <w:r>
        <w:rPr>
          <w:rFonts w:ascii="Cambria" w:eastAsia="Cambria" w:hAnsi="Cambria" w:cs="Cambria"/>
          <w:sz w:val="28"/>
          <w:szCs w:val="28"/>
        </w:rPr>
        <w:t>Address:_</w:t>
      </w:r>
      <w:proofErr w:type="gramEnd"/>
      <w:r>
        <w:rPr>
          <w:rFonts w:ascii="Cambria" w:eastAsia="Cambria" w:hAnsi="Cambria" w:cs="Cambria"/>
          <w:sz w:val="28"/>
          <w:szCs w:val="28"/>
        </w:rPr>
        <w:t>____________</w:t>
      </w:r>
      <w:r>
        <w:rPr>
          <w:rFonts w:ascii="Cambria" w:eastAsia="Cambria" w:hAnsi="Cambria" w:cs="Cambria"/>
          <w:sz w:val="28"/>
          <w:szCs w:val="28"/>
        </w:rPr>
        <w:t>______________________________________________________________________________</w:t>
      </w:r>
    </w:p>
    <w:p w14:paraId="0FC1391F" w14:textId="77777777" w:rsidR="00701FC3" w:rsidRDefault="00701FC3">
      <w:pPr>
        <w:rPr>
          <w:rFonts w:ascii="Cambria" w:eastAsia="Cambria" w:hAnsi="Cambria" w:cs="Cambria"/>
          <w:sz w:val="28"/>
          <w:szCs w:val="28"/>
        </w:rPr>
      </w:pPr>
    </w:p>
    <w:p w14:paraId="02B90A72" w14:textId="77777777" w:rsidR="00701FC3" w:rsidRDefault="00FC1065">
      <w:pPr>
        <w:rPr>
          <w:rFonts w:ascii="Cambria" w:eastAsia="Cambria" w:hAnsi="Cambria" w:cs="Cambria"/>
          <w:sz w:val="28"/>
          <w:szCs w:val="28"/>
          <w:u w:val="single"/>
        </w:rPr>
      </w:pPr>
      <w:r>
        <w:rPr>
          <w:rFonts w:ascii="Cambria" w:eastAsia="Cambria" w:hAnsi="Cambria" w:cs="Cambria"/>
          <w:sz w:val="28"/>
          <w:szCs w:val="28"/>
        </w:rPr>
        <w:t>Phone</w:t>
      </w:r>
      <w:proofErr w:type="gramStart"/>
      <w:r>
        <w:rPr>
          <w:rFonts w:ascii="Cambria" w:eastAsia="Cambria" w:hAnsi="Cambria" w:cs="Cambria"/>
          <w:sz w:val="28"/>
          <w:szCs w:val="28"/>
        </w:rPr>
        <w:t xml:space="preserve">:  </w:t>
      </w:r>
      <w:r>
        <w:rPr>
          <w:rFonts w:ascii="Cambria" w:eastAsia="Cambria" w:hAnsi="Cambria" w:cs="Cambria"/>
          <w:sz w:val="28"/>
          <w:szCs w:val="28"/>
          <w:u w:val="single"/>
        </w:rPr>
        <w:t>(</w:t>
      </w:r>
      <w:proofErr w:type="gramEnd"/>
      <w:r>
        <w:rPr>
          <w:rFonts w:ascii="Cambria" w:eastAsia="Cambria" w:hAnsi="Cambria" w:cs="Cambria"/>
          <w:sz w:val="28"/>
          <w:szCs w:val="28"/>
          <w:u w:val="single"/>
        </w:rPr>
        <w:t xml:space="preserve">             )                                                     </w:t>
      </w:r>
      <w:r>
        <w:rPr>
          <w:rFonts w:ascii="Cambria" w:eastAsia="Cambria" w:hAnsi="Cambria" w:cs="Cambria"/>
          <w:sz w:val="28"/>
          <w:szCs w:val="28"/>
        </w:rPr>
        <w:t>Special Diet:_</w:t>
      </w:r>
      <w:r>
        <w:rPr>
          <w:rFonts w:ascii="Cambria" w:eastAsia="Cambria" w:hAnsi="Cambria" w:cs="Cambria"/>
          <w:sz w:val="28"/>
          <w:szCs w:val="28"/>
          <w:u w:val="single"/>
        </w:rPr>
        <w:t>____________________________________</w:t>
      </w:r>
    </w:p>
    <w:p w14:paraId="0FD26307" w14:textId="77777777" w:rsidR="00701FC3" w:rsidRDefault="00701FC3">
      <w:pPr>
        <w:rPr>
          <w:rFonts w:ascii="Cambria" w:eastAsia="Cambria" w:hAnsi="Cambria" w:cs="Cambria"/>
          <w:sz w:val="14"/>
          <w:szCs w:val="14"/>
          <w:u w:val="single"/>
        </w:rPr>
      </w:pPr>
    </w:p>
    <w:p w14:paraId="152DAC16" w14:textId="77777777" w:rsidR="00701FC3" w:rsidRDefault="00FC1065">
      <w:pPr>
        <w:jc w:val="center"/>
        <w:rPr>
          <w:rFonts w:ascii="Cambria" w:eastAsia="Cambria" w:hAnsi="Cambria" w:cs="Cambria"/>
          <w:b/>
          <w:sz w:val="24"/>
          <w:szCs w:val="24"/>
        </w:rPr>
      </w:pPr>
      <w:r>
        <w:rPr>
          <w:rFonts w:ascii="Cambria" w:eastAsia="Cambria" w:hAnsi="Cambria" w:cs="Cambria"/>
          <w:b/>
          <w:sz w:val="24"/>
          <w:szCs w:val="24"/>
        </w:rPr>
        <w:t>Mail Registration with $150.00 deposit to:</w:t>
      </w:r>
    </w:p>
    <w:p w14:paraId="142F7660" w14:textId="77777777" w:rsidR="00701FC3" w:rsidRDefault="00FC1065">
      <w:pPr>
        <w:jc w:val="center"/>
        <w:rPr>
          <w:rFonts w:ascii="Cambria" w:eastAsia="Cambria" w:hAnsi="Cambria" w:cs="Cambria"/>
          <w:b/>
          <w:sz w:val="24"/>
          <w:szCs w:val="24"/>
        </w:rPr>
      </w:pPr>
      <w:r>
        <w:rPr>
          <w:rFonts w:ascii="Cambria" w:eastAsia="Cambria" w:hAnsi="Cambria" w:cs="Cambria"/>
          <w:b/>
          <w:sz w:val="24"/>
          <w:szCs w:val="24"/>
        </w:rPr>
        <w:t xml:space="preserve">Rev. </w:t>
      </w:r>
      <w:proofErr w:type="spellStart"/>
      <w:r>
        <w:rPr>
          <w:rFonts w:ascii="Cambria" w:eastAsia="Cambria" w:hAnsi="Cambria" w:cs="Cambria"/>
          <w:b/>
          <w:sz w:val="24"/>
          <w:szCs w:val="24"/>
        </w:rPr>
        <w:t>Caroly</w:t>
      </w:r>
      <w:proofErr w:type="spellEnd"/>
      <w:r>
        <w:rPr>
          <w:rFonts w:ascii="Cambria" w:eastAsia="Cambria" w:hAnsi="Cambria" w:cs="Cambria"/>
          <w:b/>
          <w:sz w:val="24"/>
          <w:szCs w:val="24"/>
        </w:rPr>
        <w:t xml:space="preserve"> </w:t>
      </w:r>
      <w:proofErr w:type="gramStart"/>
      <w:r>
        <w:rPr>
          <w:rFonts w:ascii="Cambria" w:eastAsia="Cambria" w:hAnsi="Cambria" w:cs="Cambria"/>
          <w:b/>
          <w:sz w:val="24"/>
          <w:szCs w:val="24"/>
        </w:rPr>
        <w:t>Gibson  145</w:t>
      </w:r>
      <w:proofErr w:type="gramEnd"/>
      <w:r>
        <w:rPr>
          <w:rFonts w:ascii="Cambria" w:eastAsia="Cambria" w:hAnsi="Cambria" w:cs="Cambria"/>
          <w:b/>
          <w:sz w:val="24"/>
          <w:szCs w:val="24"/>
        </w:rPr>
        <w:t xml:space="preserve"> Hilltop Drive  Trumbull, CT  06611</w:t>
      </w:r>
    </w:p>
    <w:p w14:paraId="7BDD050E" w14:textId="77777777" w:rsidR="00701FC3" w:rsidRDefault="00FC1065">
      <w:pPr>
        <w:jc w:val="center"/>
        <w:rPr>
          <w:rFonts w:ascii="Cambria" w:eastAsia="Cambria" w:hAnsi="Cambria" w:cs="Cambria"/>
          <w:b/>
          <w:sz w:val="24"/>
          <w:szCs w:val="24"/>
        </w:rPr>
      </w:pPr>
      <w:r>
        <w:rPr>
          <w:rFonts w:ascii="Cambria" w:eastAsia="Cambria" w:hAnsi="Cambria" w:cs="Cambria"/>
          <w:b/>
          <w:sz w:val="24"/>
          <w:szCs w:val="24"/>
        </w:rPr>
        <w:t xml:space="preserve">Balance due by September 1st </w:t>
      </w:r>
    </w:p>
    <w:p w14:paraId="6917F586" w14:textId="77777777" w:rsidR="00701FC3" w:rsidRDefault="00701FC3">
      <w:pPr>
        <w:jc w:val="center"/>
        <w:rPr>
          <w:rFonts w:ascii="Cambria" w:eastAsia="Cambria" w:hAnsi="Cambria" w:cs="Cambria"/>
          <w:sz w:val="14"/>
          <w:szCs w:val="14"/>
        </w:rPr>
      </w:pPr>
    </w:p>
    <w:p w14:paraId="5733173B" w14:textId="77777777" w:rsidR="00701FC3" w:rsidRDefault="00FC1065">
      <w:pPr>
        <w:jc w:val="center"/>
        <w:rPr>
          <w:rFonts w:ascii="Cambria" w:eastAsia="Cambria" w:hAnsi="Cambria" w:cs="Cambria"/>
          <w:sz w:val="28"/>
          <w:szCs w:val="28"/>
        </w:rPr>
      </w:pPr>
      <w:r>
        <w:rPr>
          <w:rFonts w:ascii="Cambria" w:eastAsia="Cambria" w:hAnsi="Cambria" w:cs="Cambria"/>
          <w:sz w:val="24"/>
          <w:szCs w:val="24"/>
        </w:rPr>
        <w:t xml:space="preserve">Questions or Further Details, call (203) 380 - </w:t>
      </w:r>
      <w:proofErr w:type="gramStart"/>
      <w:r>
        <w:rPr>
          <w:rFonts w:ascii="Cambria" w:eastAsia="Cambria" w:hAnsi="Cambria" w:cs="Cambria"/>
          <w:sz w:val="24"/>
          <w:szCs w:val="24"/>
        </w:rPr>
        <w:t>1260  email</w:t>
      </w:r>
      <w:proofErr w:type="gramEnd"/>
      <w:r>
        <w:rPr>
          <w:rFonts w:ascii="Cambria" w:eastAsia="Cambria" w:hAnsi="Cambria" w:cs="Cambria"/>
          <w:sz w:val="24"/>
          <w:szCs w:val="24"/>
        </w:rPr>
        <w:t>: cbcgibson88@gmail.com</w:t>
      </w:r>
    </w:p>
    <w:p w14:paraId="5E0F0E72" w14:textId="77777777" w:rsidR="00701FC3" w:rsidRDefault="00701FC3">
      <w:pPr>
        <w:rPr>
          <w:rFonts w:ascii="Cambria" w:eastAsia="Cambria" w:hAnsi="Cambria" w:cs="Cambria"/>
          <w:sz w:val="28"/>
          <w:szCs w:val="28"/>
        </w:rPr>
      </w:pPr>
    </w:p>
    <w:p w14:paraId="02AA075B" w14:textId="77777777" w:rsidR="00701FC3" w:rsidRDefault="00701FC3">
      <w:pPr>
        <w:jc w:val="center"/>
        <w:rPr>
          <w:rFonts w:ascii="Josefin Slab" w:eastAsia="Josefin Slab" w:hAnsi="Josefin Slab" w:cs="Josefin Slab"/>
          <w:sz w:val="48"/>
          <w:szCs w:val="48"/>
        </w:rPr>
      </w:pPr>
    </w:p>
    <w:sectPr w:rsidR="00701FC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ge Boogie">
    <w:charset w:val="00"/>
    <w:family w:val="auto"/>
    <w:pitch w:val="default"/>
  </w:font>
  <w:font w:name="Josefin Slab">
    <w:charset w:val="00"/>
    <w:family w:val="auto"/>
    <w:pitch w:val="default"/>
  </w:font>
  <w:font w:name="Architects Daughter">
    <w:altName w:val="Cambria"/>
    <w:panose1 w:val="00000000000000000000"/>
    <w:charset w:val="00"/>
    <w:family w:val="roman"/>
    <w:notTrueType/>
    <w:pitch w:val="default"/>
  </w:font>
  <w:font w:name="Patrick Han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C3"/>
    <w:rsid w:val="00701FC3"/>
    <w:rsid w:val="00FC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9264"/>
  <w15:docId w15:val="{662A209F-F51C-4926-874F-E2F19922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M93p</dc:creator>
  <cp:lastModifiedBy>Lenovo M93p</cp:lastModifiedBy>
  <cp:revision>2</cp:revision>
  <dcterms:created xsi:type="dcterms:W3CDTF">2021-04-22T17:58:00Z</dcterms:created>
  <dcterms:modified xsi:type="dcterms:W3CDTF">2021-04-22T17:58:00Z</dcterms:modified>
</cp:coreProperties>
</file>